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2A" w:rsidRPr="00A5652A" w:rsidRDefault="00A5652A" w:rsidP="00A565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652A">
        <w:rPr>
          <w:rFonts w:ascii="Comic Sans MS" w:eastAsia="Times New Roman" w:hAnsi="Comic Sans MS" w:cs="Times New Roman"/>
          <w:b/>
          <w:bCs/>
          <w:color w:val="3366FF"/>
          <w:kern w:val="36"/>
          <w:sz w:val="24"/>
          <w:szCs w:val="24"/>
        </w:rPr>
        <w:t>ZASADY REKRUTACJI DO SZKÓŁ PONADPODSTAWOWYCH</w:t>
      </w:r>
    </w:p>
    <w:p w:rsidR="00A5652A" w:rsidRPr="00A5652A" w:rsidRDefault="00A5652A" w:rsidP="00A56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Maksymalnie możesz zdobyć 200 pkt. w procesie rekrutacji do szkół średnich</w:t>
      </w:r>
    </w:p>
    <w:tbl>
      <w:tblPr>
        <w:tblW w:w="92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9"/>
        <w:gridCol w:w="4696"/>
      </w:tblGrid>
      <w:tr w:rsidR="00A5652A" w:rsidRPr="00A5652A" w:rsidTr="001E40D4">
        <w:trPr>
          <w:trHeight w:val="120"/>
          <w:tblCellSpacing w:w="0" w:type="dxa"/>
        </w:trPr>
        <w:tc>
          <w:tcPr>
            <w:tcW w:w="9075" w:type="dxa"/>
            <w:gridSpan w:val="2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PUNKTY ZA EGZAMIN – 100 pkt.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Część egzaminu ósmoklasisty:</w:t>
            </w:r>
          </w:p>
        </w:tc>
        <w:tc>
          <w:tcPr>
            <w:tcW w:w="439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Liczba punktów: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439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1% * 0,35 = 0,35 pkt. (</w:t>
            </w: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35 pkt.)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439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1% * 0,35 = 0,35 pkt. (</w:t>
            </w: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35 pkt.)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Język obcy</w:t>
            </w:r>
          </w:p>
        </w:tc>
        <w:tc>
          <w:tcPr>
            <w:tcW w:w="439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1% * 0,30 = 0,30 pkt. (</w:t>
            </w: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30 pkt.)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9075" w:type="dxa"/>
            <w:gridSpan w:val="2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PUNKTY ZA ŚWIADECTWO – 100 pkt.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ocena z języka polskiego</w:t>
            </w:r>
          </w:p>
        </w:tc>
        <w:tc>
          <w:tcPr>
            <w:tcW w:w="439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18 pkt.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ocena z matematyki</w:t>
            </w:r>
          </w:p>
        </w:tc>
        <w:tc>
          <w:tcPr>
            <w:tcW w:w="439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18 pkt.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ocena z I przedmiotu (zazwyczaj jest to język obcy)</w:t>
            </w:r>
          </w:p>
        </w:tc>
        <w:tc>
          <w:tcPr>
            <w:tcW w:w="439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18 pkt.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ocena z II przedmiotu</w:t>
            </w:r>
          </w:p>
        </w:tc>
        <w:tc>
          <w:tcPr>
            <w:tcW w:w="439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18 pkt.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aktywność społeczna</w:t>
            </w:r>
          </w:p>
        </w:tc>
        <w:tc>
          <w:tcPr>
            <w:tcW w:w="439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 pkt.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448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świadectwo z wyróżnieniem</w:t>
            </w:r>
          </w:p>
        </w:tc>
        <w:tc>
          <w:tcPr>
            <w:tcW w:w="439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pkt</w:t>
            </w:r>
            <w:proofErr w:type="spellEnd"/>
          </w:p>
        </w:tc>
      </w:tr>
      <w:tr w:rsidR="00A5652A" w:rsidRPr="00A5652A" w:rsidTr="001E40D4">
        <w:trPr>
          <w:trHeight w:val="120"/>
          <w:tblCellSpacing w:w="0" w:type="dxa"/>
        </w:trPr>
        <w:tc>
          <w:tcPr>
            <w:tcW w:w="448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szczególne osiągnięcia</w:t>
            </w:r>
          </w:p>
        </w:tc>
        <w:tc>
          <w:tcPr>
            <w:tcW w:w="439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 18 pkt.</w:t>
            </w:r>
          </w:p>
        </w:tc>
      </w:tr>
    </w:tbl>
    <w:p w:rsidR="00A5652A" w:rsidRPr="00A5652A" w:rsidRDefault="00A5652A" w:rsidP="00A56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6"/>
        <w:gridCol w:w="1310"/>
        <w:gridCol w:w="1265"/>
        <w:gridCol w:w="1235"/>
        <w:gridCol w:w="1604"/>
        <w:gridCol w:w="2575"/>
      </w:tblGrid>
      <w:tr w:rsidR="00A5652A" w:rsidRPr="00A5652A" w:rsidTr="001E40D4">
        <w:trPr>
          <w:trHeight w:val="120"/>
          <w:tblCellSpacing w:w="0" w:type="dxa"/>
        </w:trPr>
        <w:tc>
          <w:tcPr>
            <w:tcW w:w="9075" w:type="dxa"/>
            <w:gridSpan w:val="6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Zasady przeliczania ocen ze świadectwa ukończenia szkoły podstawowej</w:t>
            </w:r>
          </w:p>
        </w:tc>
      </w:tr>
      <w:tr w:rsidR="00A5652A" w:rsidRPr="00A5652A" w:rsidTr="001E40D4">
        <w:trPr>
          <w:trHeight w:val="135"/>
          <w:tblCellSpacing w:w="0" w:type="dxa"/>
        </w:trPr>
        <w:tc>
          <w:tcPr>
            <w:tcW w:w="1290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30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1260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1230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142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1515" w:type="dxa"/>
            <w:shd w:val="clear" w:color="auto" w:fill="C0C0C0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dopuszczający</w:t>
            </w:r>
          </w:p>
        </w:tc>
      </w:tr>
      <w:tr w:rsidR="00A5652A" w:rsidRPr="00A5652A" w:rsidTr="001E40D4">
        <w:trPr>
          <w:trHeight w:val="120"/>
          <w:tblCellSpacing w:w="0" w:type="dxa"/>
        </w:trPr>
        <w:tc>
          <w:tcPr>
            <w:tcW w:w="1290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Punkty</w:t>
            </w:r>
          </w:p>
        </w:tc>
        <w:tc>
          <w:tcPr>
            <w:tcW w:w="130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18 pkt.</w:t>
            </w:r>
          </w:p>
        </w:tc>
        <w:tc>
          <w:tcPr>
            <w:tcW w:w="1260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17 pkt.</w:t>
            </w:r>
          </w:p>
        </w:tc>
        <w:tc>
          <w:tcPr>
            <w:tcW w:w="1230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14 pkt.</w:t>
            </w:r>
          </w:p>
        </w:tc>
        <w:tc>
          <w:tcPr>
            <w:tcW w:w="142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 pkt.</w:t>
            </w:r>
          </w:p>
        </w:tc>
        <w:tc>
          <w:tcPr>
            <w:tcW w:w="1515" w:type="dxa"/>
            <w:hideMark/>
          </w:tcPr>
          <w:p w:rsidR="00A5652A" w:rsidRPr="00A5652A" w:rsidRDefault="00A5652A" w:rsidP="00A565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2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 pkt.</w:t>
            </w:r>
          </w:p>
        </w:tc>
      </w:tr>
    </w:tbl>
    <w:p w:rsidR="00A5652A" w:rsidRPr="00A5652A" w:rsidRDefault="00A5652A" w:rsidP="00A56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Przeliczanie na punkty szczególnych osiągnięć uczniów szkoły podstawowej 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lastRenderedPageBreak/>
        <w:t xml:space="preserve">Zawody wiedzy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będące konkursem o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zasięgu </w:t>
      </w:r>
      <w:proofErr w:type="spellStart"/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ponadwojewódzkim</w:t>
      </w:r>
      <w:proofErr w:type="spellEnd"/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organizowanym przez kuratorów oświaty: </w:t>
      </w:r>
    </w:p>
    <w:p w:rsidR="00A5652A" w:rsidRPr="00A5652A" w:rsidRDefault="00A5652A" w:rsidP="00A56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>tytuł finalisty konkursu przedmiotowego –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10 punktów</w:t>
      </w:r>
    </w:p>
    <w:p w:rsidR="00A5652A" w:rsidRPr="00A5652A" w:rsidRDefault="00A5652A" w:rsidP="00A56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 laureata konkursu tematycznego lub interdyscyplinarnego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7 punktów</w:t>
      </w:r>
    </w:p>
    <w:p w:rsidR="00A5652A" w:rsidRPr="00A5652A" w:rsidRDefault="00A5652A" w:rsidP="00A56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 finalisty konkursu tematycznego lub interdyscyplinarnego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5 punktów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Zawody wiedzy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będące konkursem o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zasięgu międzynarodowym lub ogólnopolskim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 albo turniejem o zasięgu ogólnopolskim:</w:t>
      </w:r>
    </w:p>
    <w:p w:rsidR="00A5652A" w:rsidRPr="00A5652A" w:rsidRDefault="00A5652A" w:rsidP="00A56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 finalisty konkursu z przedmiotu lub przedmiotów artystycznych objętych ramowym planem nauczania szkoły artystycznej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10 punktów</w:t>
      </w:r>
    </w:p>
    <w:p w:rsidR="00A5652A" w:rsidRPr="00A5652A" w:rsidRDefault="00A5652A" w:rsidP="00A56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 laureata turnieju z przedmiotu lub przedmiotów artystycznych nieobjętych ramowym planem nauczania szkoły artystycznej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4 punkty</w:t>
      </w:r>
    </w:p>
    <w:p w:rsidR="00A5652A" w:rsidRPr="00A5652A" w:rsidRDefault="00A5652A" w:rsidP="00A56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 finalisty turnieju z przedmiotu lub przedmiotów artystycznych nieobjętych ramowym planem nauczania szkoły artystycznej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3 punkty 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Zawody wiedzy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będące konkursem o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zasięgu wojewódzkim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>organizowanym przez kuratora oświaty:</w:t>
      </w:r>
    </w:p>
    <w:p w:rsidR="00A5652A" w:rsidRPr="00A5652A" w:rsidRDefault="00A5652A" w:rsidP="00A56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dwa lub więcej tytułów finalisty konkursu przedmiotowego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10 punktów,</w:t>
      </w:r>
    </w:p>
    <w:p w:rsidR="00A5652A" w:rsidRPr="00A5652A" w:rsidRDefault="00A5652A" w:rsidP="00A56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dwa lub więcej tytułów laureata konkursu tematycznego lub interdyscyplinarnego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7 punktów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>,</w:t>
      </w:r>
    </w:p>
    <w:p w:rsidR="00A5652A" w:rsidRPr="00A5652A" w:rsidRDefault="00A5652A" w:rsidP="00A56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dwa lub więcej tytułów finalisty konkursu tematycznego lub interdyscyplinarnego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5 punktów,</w:t>
      </w:r>
    </w:p>
    <w:p w:rsidR="00A5652A" w:rsidRPr="00A5652A" w:rsidRDefault="00A5652A" w:rsidP="00A56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 finalisty konkursu przedmiotowego – przyznaje się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7 punktów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>,</w:t>
      </w:r>
    </w:p>
    <w:p w:rsidR="00A5652A" w:rsidRPr="00A5652A" w:rsidRDefault="00A5652A" w:rsidP="00A56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 laureata konkursu tematycznego lub interdyscyplinarnego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5 punktów,</w:t>
      </w:r>
    </w:p>
    <w:p w:rsidR="00A5652A" w:rsidRPr="00A5652A" w:rsidRDefault="00A5652A" w:rsidP="00A56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 finalisty konkursu tematycznego lub interdyscyplinarnego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3 punkty 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Zawody wiedzy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będące konkursem albo turniejem, o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zasięgu </w:t>
      </w:r>
      <w:proofErr w:type="spellStart"/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ponadwojewódzkim</w:t>
      </w:r>
      <w:proofErr w:type="spellEnd"/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lub wojewódzkim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>:</w:t>
      </w:r>
    </w:p>
    <w:p w:rsidR="00A5652A" w:rsidRPr="00A5652A" w:rsidRDefault="00A5652A" w:rsidP="00A56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dwa lub więcej tytułów finalisty konkursu z przedmiotu lub przedmiotów artystycznych objętych ramowym planem nauczania szkoły artystycznej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10 punktów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>,</w:t>
      </w:r>
    </w:p>
    <w:p w:rsidR="00A5652A" w:rsidRPr="00A5652A" w:rsidRDefault="00A5652A" w:rsidP="00A56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dwa lub więcej tytułów laureata turnieju z przedmiotu lub przedmiotów artystycznych nieobjętych ramowym planem nauczania szkoły artystycznej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7 punktów,</w:t>
      </w:r>
    </w:p>
    <w:p w:rsidR="00A5652A" w:rsidRPr="00A5652A" w:rsidRDefault="00A5652A" w:rsidP="00A56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dwa lub więcej tytułów finalisty turnieju z przedmiotu lub przedmiotów artystycznych nieobjętych ramowym planem nauczania szkoły artystycznej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5 punktów,</w:t>
      </w:r>
    </w:p>
    <w:p w:rsidR="00A5652A" w:rsidRPr="00A5652A" w:rsidRDefault="00A5652A" w:rsidP="00A56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tytułu finalisty konkursu z przedmiotu lub przedmiotów artystycznych objętych ramowym planem nauczania szkoły artystycznej – 7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punktów,</w:t>
      </w:r>
    </w:p>
    <w:p w:rsidR="00A5652A" w:rsidRPr="00A5652A" w:rsidRDefault="00A5652A" w:rsidP="00A56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tytułu laureata turnieju z przedmiotu lub przedmiotów artystycznych nieobjętych ramowym planem nauczania szkoły artystycznej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3 punkty,</w:t>
      </w:r>
    </w:p>
    <w:p w:rsidR="00A5652A" w:rsidRPr="00A5652A" w:rsidRDefault="00A5652A" w:rsidP="00A56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tytułu finalisty turnieju z przedmiotu lub przedmiotów artystycznych nieobjętych ramowym planem nauczania szkoły artystycznej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2 punkty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>;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Uzyskanie wysokiego miejsca w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zawodach wiedzy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innych niż wymienione wyżej,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artystycznych lub sportowych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>organizowanych przez kuratora oświaty lub inne podmioty działające na terenie szkoły, na szczeblu: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a) międzynarodowym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4 punkty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b) krajowym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3 punkty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c) wojewódzkim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2 punkty 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d) powiatowym –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1 punkt 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W przypadku gdy kandydat ma więcej niż jedno szczególne osiągnięcie w zawodach wiedzy, artystycznych i sportowych wymienione na świadectwie ukończenia gimnazjum,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maksymalna liczba punktów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możliwych do uzyskania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za wszystkie osiągnięcia 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wynosi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18 punktów</w:t>
      </w:r>
      <w:r w:rsidRPr="00A5652A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>Aby za osiągnięcie kandydat mógł otrzymać punkty musi ono zostać wpisane na świadectwo ukończenia szkoły.</w:t>
      </w:r>
    </w:p>
    <w:p w:rsidR="00A5652A" w:rsidRPr="00A5652A" w:rsidRDefault="00A5652A" w:rsidP="00A5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2A">
        <w:rPr>
          <w:rFonts w:ascii="Comic Sans MS" w:eastAsia="Times New Roman" w:hAnsi="Comic Sans MS" w:cs="Times New Roman"/>
          <w:sz w:val="24"/>
          <w:szCs w:val="24"/>
        </w:rPr>
        <w:t xml:space="preserve">O wpisie osiągnięć na świadectwo decyduje 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Dyrektor szkoły</w:t>
      </w:r>
      <w:r w:rsidRPr="00A5652A"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</w:p>
    <w:p w:rsidR="00955427" w:rsidRDefault="00955427"/>
    <w:sectPr w:rsidR="00955427" w:rsidSect="00C0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3DF"/>
    <w:multiLevelType w:val="multilevel"/>
    <w:tmpl w:val="9EB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F3CD1"/>
    <w:multiLevelType w:val="multilevel"/>
    <w:tmpl w:val="9062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44060"/>
    <w:multiLevelType w:val="multilevel"/>
    <w:tmpl w:val="BD7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013CD"/>
    <w:multiLevelType w:val="multilevel"/>
    <w:tmpl w:val="A1F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652A"/>
    <w:rsid w:val="001E40D4"/>
    <w:rsid w:val="00955427"/>
    <w:rsid w:val="00A5652A"/>
    <w:rsid w:val="00C0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84"/>
  </w:style>
  <w:style w:type="paragraph" w:styleId="Nagwek1">
    <w:name w:val="heading 1"/>
    <w:basedOn w:val="Normalny"/>
    <w:link w:val="Nagwek1Znak"/>
    <w:uiPriority w:val="9"/>
    <w:qFormat/>
    <w:rsid w:val="00A56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6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A5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6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2023-04-03T21:32:00Z</dcterms:created>
  <dcterms:modified xsi:type="dcterms:W3CDTF">2024-02-14T00:05:00Z</dcterms:modified>
</cp:coreProperties>
</file>